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2"/>
        <w:gridCol w:w="6120"/>
        <w:gridCol w:w="3182"/>
      </w:tblGrid>
      <w:tr w:rsidR="00E51760" w:rsidRPr="00AE525D" w14:paraId="77C0E613" w14:textId="77777777" w:rsidTr="00335B63">
        <w:tc>
          <w:tcPr>
            <w:tcW w:w="1667" w:type="pct"/>
          </w:tcPr>
          <w:p w14:paraId="3045E068" w14:textId="77777777" w:rsidR="00E51760" w:rsidRPr="00AE525D" w:rsidRDefault="00E51760" w:rsidP="00335B63">
            <w:pPr>
              <w:pStyle w:val="Vnbnnidung0"/>
              <w:widowControl/>
              <w:adjustRightInd w:val="0"/>
              <w:snapToGrid w:val="0"/>
              <w:spacing w:after="0" w:line="240" w:lineRule="auto"/>
              <w:ind w:firstLine="0"/>
              <w:rPr>
                <w:rFonts w:ascii="Arial" w:hAnsi="Arial" w:cs="Arial"/>
                <w:sz w:val="20"/>
                <w:szCs w:val="20"/>
              </w:rPr>
            </w:pPr>
            <w:r>
              <w:rPr>
                <w:rFonts w:ascii="Arial" w:hAnsi="Arial" w:cs="Arial"/>
                <w:b/>
                <w:bCs/>
                <w:sz w:val="20"/>
                <w:szCs w:val="20"/>
              </w:rPr>
              <w:t>Biểu số</w:t>
            </w:r>
            <w:r w:rsidRPr="00AE525D">
              <w:rPr>
                <w:rFonts w:ascii="Arial" w:hAnsi="Arial" w:cs="Arial"/>
                <w:b/>
                <w:bCs/>
                <w:sz w:val="20"/>
                <w:szCs w:val="20"/>
              </w:rPr>
              <w:t xml:space="preserve">: </w:t>
            </w:r>
            <w:r w:rsidRPr="00307F7C">
              <w:rPr>
                <w:rFonts w:ascii="Arial" w:hAnsi="Arial" w:cs="Arial"/>
                <w:b/>
                <w:bCs/>
                <w:sz w:val="20"/>
                <w:szCs w:val="20"/>
              </w:rPr>
              <w:t>0205b.N.CBCCVC</w:t>
            </w:r>
          </w:p>
          <w:p w14:paraId="03BEC369" w14:textId="77777777" w:rsidR="00E51760" w:rsidRPr="00AE525D" w:rsidRDefault="00E51760" w:rsidP="00335B63">
            <w:pPr>
              <w:pStyle w:val="Vnbnnidung20"/>
              <w:widowControl/>
              <w:adjustRightInd w:val="0"/>
              <w:snapToGrid w:val="0"/>
              <w:rPr>
                <w:rFonts w:ascii="Arial" w:hAnsi="Arial" w:cs="Arial"/>
              </w:rPr>
            </w:pPr>
            <w:r w:rsidRPr="00AE525D">
              <w:rPr>
                <w:rFonts w:ascii="Arial" w:hAnsi="Arial" w:cs="Arial"/>
                <w:i/>
                <w:iCs/>
              </w:rPr>
              <w:t>Kèm theo Thông tư số 18/2025/TT-BNV ngày 08 tháng 10 năm 2025 của Bộ trưởng Bộ Nội vụ</w:t>
            </w:r>
          </w:p>
          <w:p w14:paraId="485B4D83" w14:textId="77777777" w:rsidR="00E51760" w:rsidRPr="00AE525D" w:rsidRDefault="00E51760" w:rsidP="00335B63">
            <w:pPr>
              <w:pStyle w:val="Vnbnnidung20"/>
              <w:widowControl/>
              <w:adjustRightInd w:val="0"/>
              <w:snapToGrid w:val="0"/>
              <w:rPr>
                <w:rFonts w:ascii="Arial" w:hAnsi="Arial" w:cs="Arial"/>
              </w:rPr>
            </w:pPr>
            <w:r w:rsidRPr="00AE525D">
              <w:rPr>
                <w:rFonts w:ascii="Arial" w:hAnsi="Arial" w:cs="Arial"/>
              </w:rPr>
              <w:t>Ngày nhận báo cáo: Ngày 28 tháng 02 năm sau</w:t>
            </w:r>
          </w:p>
        </w:tc>
        <w:tc>
          <w:tcPr>
            <w:tcW w:w="2193" w:type="pct"/>
          </w:tcPr>
          <w:p w14:paraId="71B98788" w14:textId="77777777" w:rsidR="00E51760" w:rsidRPr="00AE525D" w:rsidRDefault="00E51760" w:rsidP="00335B63">
            <w:pPr>
              <w:pStyle w:val="Vnbnnidung20"/>
              <w:widowControl/>
              <w:adjustRightInd w:val="0"/>
              <w:snapToGrid w:val="0"/>
              <w:jc w:val="center"/>
              <w:rPr>
                <w:rFonts w:ascii="Arial" w:hAnsi="Arial" w:cs="Arial"/>
                <w:b/>
                <w:bCs/>
              </w:rPr>
            </w:pPr>
            <w:r w:rsidRPr="00AE525D">
              <w:rPr>
                <w:rFonts w:ascii="Arial" w:hAnsi="Arial" w:cs="Arial"/>
                <w:b/>
                <w:bCs/>
              </w:rPr>
              <w:t>SỐ LƯỢNG VIÊN CHỨC</w:t>
            </w:r>
          </w:p>
          <w:p w14:paraId="759170A7" w14:textId="77777777" w:rsidR="00E51760" w:rsidRPr="00AE525D" w:rsidRDefault="00E51760" w:rsidP="00335B63">
            <w:pPr>
              <w:pStyle w:val="Vnbnnidung20"/>
              <w:widowControl/>
              <w:adjustRightInd w:val="0"/>
              <w:snapToGrid w:val="0"/>
              <w:jc w:val="center"/>
              <w:rPr>
                <w:rFonts w:ascii="Arial" w:hAnsi="Arial" w:cs="Arial"/>
                <w:b/>
                <w:bCs/>
              </w:rPr>
            </w:pPr>
            <w:r w:rsidRPr="00307F7C">
              <w:rPr>
                <w:rFonts w:ascii="Arial" w:hAnsi="Arial" w:cs="Arial"/>
                <w:b/>
                <w:bCs/>
              </w:rPr>
              <w:t>(Lĩnh vực giáo dục, khoa học công nghệ, khoa học xã hội,</w:t>
            </w:r>
            <w:r w:rsidRPr="00AE525D">
              <w:rPr>
                <w:rFonts w:ascii="Arial" w:hAnsi="Arial" w:cs="Arial"/>
                <w:b/>
                <w:bCs/>
              </w:rPr>
              <w:br/>
            </w:r>
            <w:r w:rsidRPr="00307F7C">
              <w:rPr>
                <w:rFonts w:ascii="Arial" w:hAnsi="Arial" w:cs="Arial"/>
                <w:b/>
                <w:bCs/>
              </w:rPr>
              <w:t>v</w:t>
            </w:r>
            <w:r w:rsidRPr="00AE525D">
              <w:rPr>
                <w:rFonts w:ascii="Arial" w:hAnsi="Arial" w:cs="Arial"/>
                <w:b/>
                <w:bCs/>
              </w:rPr>
              <w:t>ă</w:t>
            </w:r>
            <w:r w:rsidRPr="00307F7C">
              <w:rPr>
                <w:rFonts w:ascii="Arial" w:hAnsi="Arial" w:cs="Arial"/>
                <w:b/>
                <w:bCs/>
              </w:rPr>
              <w:t>n hoá, thể thao và du lịch và lĩnh vực khác)</w:t>
            </w:r>
          </w:p>
          <w:p w14:paraId="679BA76F" w14:textId="77777777" w:rsidR="00E51760" w:rsidRPr="00AE525D" w:rsidRDefault="00E51760" w:rsidP="00335B63">
            <w:pPr>
              <w:pStyle w:val="Vnbnnidung20"/>
              <w:widowControl/>
              <w:adjustRightInd w:val="0"/>
              <w:snapToGrid w:val="0"/>
              <w:jc w:val="center"/>
              <w:rPr>
                <w:rFonts w:ascii="Arial" w:hAnsi="Arial" w:cs="Arial"/>
              </w:rPr>
            </w:pPr>
            <w:r w:rsidRPr="00AE525D">
              <w:rPr>
                <w:rFonts w:ascii="Arial" w:hAnsi="Arial" w:cs="Arial"/>
              </w:rPr>
              <w:t>Năm .....</w:t>
            </w:r>
          </w:p>
        </w:tc>
        <w:tc>
          <w:tcPr>
            <w:tcW w:w="1140" w:type="pct"/>
          </w:tcPr>
          <w:p w14:paraId="59733566" w14:textId="77777777" w:rsidR="00E51760" w:rsidRPr="00AE525D" w:rsidRDefault="00E51760" w:rsidP="00335B63">
            <w:pPr>
              <w:pStyle w:val="Vnbnnidung20"/>
              <w:widowControl/>
              <w:adjustRightInd w:val="0"/>
              <w:snapToGrid w:val="0"/>
              <w:rPr>
                <w:rFonts w:ascii="Arial" w:hAnsi="Arial" w:cs="Arial"/>
              </w:rPr>
            </w:pPr>
            <w:r w:rsidRPr="00AE525D">
              <w:rPr>
                <w:rFonts w:ascii="Arial" w:hAnsi="Arial" w:cs="Arial"/>
              </w:rPr>
              <w:t>Đơn vị báo cáo:</w:t>
            </w:r>
          </w:p>
          <w:p w14:paraId="33D46F5C" w14:textId="77777777" w:rsidR="00E51760" w:rsidRPr="00AE525D" w:rsidRDefault="00E51760" w:rsidP="00335B63">
            <w:pPr>
              <w:pStyle w:val="Vnbnnidung20"/>
              <w:widowControl/>
              <w:adjustRightInd w:val="0"/>
              <w:snapToGrid w:val="0"/>
              <w:rPr>
                <w:rFonts w:ascii="Arial" w:hAnsi="Arial" w:cs="Arial"/>
              </w:rPr>
            </w:pPr>
            <w:r w:rsidRPr="00AE525D">
              <w:rPr>
                <w:rFonts w:ascii="Arial" w:hAnsi="Arial" w:cs="Arial"/>
              </w:rPr>
              <w:t xml:space="preserve">Đơn vị nhận báo cáo: </w:t>
            </w:r>
            <w:r w:rsidRPr="00307F7C">
              <w:rPr>
                <w:rFonts w:ascii="Arial" w:hAnsi="Arial" w:cs="Arial"/>
              </w:rPr>
              <w:t xml:space="preserve">Vụ </w:t>
            </w:r>
            <w:r w:rsidRPr="00AE525D">
              <w:rPr>
                <w:rFonts w:ascii="Arial" w:hAnsi="Arial" w:cs="Arial"/>
              </w:rPr>
              <w:t>Công chức – Viên chức</w:t>
            </w:r>
          </w:p>
        </w:tc>
      </w:tr>
    </w:tbl>
    <w:p w14:paraId="3E4755F2" w14:textId="77777777" w:rsidR="00E51760" w:rsidRPr="00307F7C" w:rsidRDefault="00E51760" w:rsidP="00E51760">
      <w:pPr>
        <w:adjustRightInd w:val="0"/>
        <w:snapToGrid w:val="0"/>
        <w:spacing w:after="120"/>
        <w:ind w:firstLine="720"/>
        <w:jc w:val="both"/>
        <w:rPr>
          <w:rFonts w:ascii="Arial" w:hAnsi="Arial" w:cs="Arial"/>
          <w:sz w:val="20"/>
          <w:szCs w:val="20"/>
        </w:rPr>
      </w:pPr>
    </w:p>
    <w:p w14:paraId="51B9063F" w14:textId="77777777" w:rsidR="00E51760" w:rsidRPr="00AE525D" w:rsidRDefault="00E51760" w:rsidP="00E51760">
      <w:pPr>
        <w:widowControl/>
        <w:adjustRightInd w:val="0"/>
        <w:snapToGrid w:val="0"/>
        <w:spacing w:after="120"/>
        <w:jc w:val="center"/>
        <w:rPr>
          <w:rFonts w:ascii="Arial" w:hAnsi="Arial" w:cs="Arial"/>
          <w:sz w:val="20"/>
          <w:szCs w:val="20"/>
          <w:lang w:val="en-US"/>
        </w:rPr>
      </w:pPr>
      <w:r w:rsidRPr="00AE525D">
        <w:rPr>
          <w:rFonts w:ascii="Arial" w:hAnsi="Arial" w:cs="Arial"/>
          <w:noProof/>
          <w:sz w:val="20"/>
          <w:szCs w:val="20"/>
        </w:rPr>
        <w:drawing>
          <wp:inline distT="0" distB="0" distL="0" distR="0" wp14:anchorId="65FA8BC8" wp14:editId="57D16EF1">
            <wp:extent cx="8860790" cy="4017010"/>
            <wp:effectExtent l="0" t="0" r="0" b="2540"/>
            <wp:docPr id="8837795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3779540" name=""/>
                    <pic:cNvPicPr/>
                  </pic:nvPicPr>
                  <pic:blipFill>
                    <a:blip r:embed="rId6"/>
                    <a:stretch>
                      <a:fillRect/>
                    </a:stretch>
                  </pic:blipFill>
                  <pic:spPr>
                    <a:xfrm>
                      <a:off x="0" y="0"/>
                      <a:ext cx="8860790" cy="4017010"/>
                    </a:xfrm>
                    <a:prstGeom prst="rect">
                      <a:avLst/>
                    </a:prstGeom>
                  </pic:spPr>
                </pic:pic>
              </a:graphicData>
            </a:graphic>
          </wp:inline>
        </w:drawing>
      </w:r>
    </w:p>
    <w:p w14:paraId="423176DA" w14:textId="77777777" w:rsidR="00E51760" w:rsidRPr="00307F7C" w:rsidRDefault="00E51760" w:rsidP="00E51760">
      <w:pPr>
        <w:widowControl/>
        <w:adjustRightInd w:val="0"/>
        <w:snapToGrid w:val="0"/>
        <w:spacing w:after="120"/>
        <w:jc w:val="center"/>
        <w:rPr>
          <w:rFonts w:ascii="Arial" w:hAnsi="Arial" w:cs="Arial"/>
          <w:sz w:val="20"/>
          <w:szCs w:val="20"/>
          <w:lang w:val="en-US"/>
        </w:rPr>
      </w:pPr>
      <w:r w:rsidRPr="00AE525D">
        <w:rPr>
          <w:rFonts w:ascii="Arial" w:hAnsi="Arial" w:cs="Arial"/>
          <w:noProof/>
          <w:sz w:val="20"/>
          <w:szCs w:val="20"/>
          <w:lang w:val="en-US"/>
        </w:rPr>
        <w:lastRenderedPageBreak/>
        <w:drawing>
          <wp:inline distT="0" distB="0" distL="0" distR="0" wp14:anchorId="1899F3FC" wp14:editId="6531DB9E">
            <wp:extent cx="8860790" cy="3190240"/>
            <wp:effectExtent l="0" t="0" r="0" b="0"/>
            <wp:docPr id="14198314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9831464" name=""/>
                    <pic:cNvPicPr/>
                  </pic:nvPicPr>
                  <pic:blipFill>
                    <a:blip r:embed="rId7"/>
                    <a:stretch>
                      <a:fillRect/>
                    </a:stretch>
                  </pic:blipFill>
                  <pic:spPr>
                    <a:xfrm>
                      <a:off x="0" y="0"/>
                      <a:ext cx="8860790" cy="3190240"/>
                    </a:xfrm>
                    <a:prstGeom prst="rect">
                      <a:avLst/>
                    </a:prstGeom>
                  </pic:spPr>
                </pic:pic>
              </a:graphicData>
            </a:graphic>
          </wp:inline>
        </w:drawing>
      </w:r>
    </w:p>
    <w:p w14:paraId="7EA96C79" w14:textId="77777777" w:rsidR="00E51760" w:rsidRPr="00307F7C" w:rsidRDefault="00E51760" w:rsidP="00E51760">
      <w:pPr>
        <w:adjustRightInd w:val="0"/>
        <w:snapToGrid w:val="0"/>
        <w:spacing w:after="120"/>
        <w:ind w:firstLine="720"/>
        <w:jc w:val="both"/>
        <w:rPr>
          <w:rFonts w:ascii="Arial" w:hAnsi="Arial" w:cs="Arial"/>
          <w:sz w:val="20"/>
          <w:szCs w:val="20"/>
        </w:rPr>
      </w:pPr>
    </w:p>
    <w:p w14:paraId="44B351A5" w14:textId="77777777" w:rsidR="00E51760" w:rsidRPr="00307F7C" w:rsidRDefault="00E51760" w:rsidP="00E51760">
      <w:pPr>
        <w:adjustRightInd w:val="0"/>
        <w:snapToGrid w:val="0"/>
        <w:spacing w:after="120"/>
        <w:ind w:firstLine="720"/>
        <w:jc w:val="both"/>
        <w:rPr>
          <w:rFonts w:ascii="Arial" w:hAnsi="Arial" w:cs="Arial"/>
          <w:sz w:val="20"/>
          <w:szCs w:val="20"/>
        </w:rPr>
        <w:sectPr w:rsidR="00E51760" w:rsidRPr="00307F7C" w:rsidSect="00E51760">
          <w:pgSz w:w="16834" w:h="11909" w:orient="landscape" w:code="9"/>
          <w:pgMar w:top="1440" w:right="1440" w:bottom="1440" w:left="1440" w:header="31" w:footer="3" w:gutter="0"/>
          <w:cols w:space="720"/>
          <w:noEndnote/>
          <w:docGrid w:linePitch="360"/>
        </w:sectPr>
      </w:pPr>
    </w:p>
    <w:p w14:paraId="2E50122A" w14:textId="77777777" w:rsidR="00E51760" w:rsidRPr="00307F7C" w:rsidRDefault="00E51760" w:rsidP="00E51760">
      <w:pPr>
        <w:adjustRightInd w:val="0"/>
        <w:snapToGrid w:val="0"/>
        <w:spacing w:after="120"/>
        <w:ind w:firstLine="720"/>
        <w:jc w:val="both"/>
        <w:rPr>
          <w:rFonts w:ascii="Arial" w:hAnsi="Arial" w:cs="Arial"/>
          <w:sz w:val="20"/>
          <w:szCs w:val="20"/>
        </w:rPr>
      </w:pPr>
      <w:r w:rsidRPr="00307F7C">
        <w:rPr>
          <w:rFonts w:ascii="Arial" w:hAnsi="Arial" w:cs="Arial"/>
          <w:b/>
          <w:bCs/>
          <w:sz w:val="20"/>
          <w:szCs w:val="20"/>
        </w:rPr>
        <w:lastRenderedPageBreak/>
        <w:t>Biểu số 0205a, b.N.CBCCVC: Số lượng viên chức</w:t>
      </w:r>
    </w:p>
    <w:p w14:paraId="50D5AC53" w14:textId="77777777" w:rsidR="00E51760" w:rsidRPr="00307F7C" w:rsidRDefault="00E51760" w:rsidP="00E51760">
      <w:pPr>
        <w:adjustRightInd w:val="0"/>
        <w:snapToGrid w:val="0"/>
        <w:spacing w:after="120"/>
        <w:ind w:firstLine="720"/>
        <w:jc w:val="both"/>
        <w:rPr>
          <w:rFonts w:ascii="Arial" w:hAnsi="Arial" w:cs="Arial"/>
          <w:b/>
          <w:bCs/>
          <w:sz w:val="20"/>
          <w:szCs w:val="20"/>
        </w:rPr>
      </w:pPr>
      <w:bookmarkStart w:id="0" w:name="bookmark216"/>
      <w:bookmarkStart w:id="1" w:name="bookmark214"/>
      <w:bookmarkStart w:id="2" w:name="bookmark215"/>
      <w:bookmarkStart w:id="3" w:name="bookmark217"/>
      <w:bookmarkEnd w:id="0"/>
      <w:r>
        <w:rPr>
          <w:rFonts w:ascii="Arial" w:hAnsi="Arial" w:cs="Arial"/>
          <w:b/>
          <w:bCs/>
          <w:sz w:val="20"/>
          <w:szCs w:val="20"/>
          <w:lang w:val="en-US"/>
        </w:rPr>
        <w:t xml:space="preserve">1. </w:t>
      </w:r>
      <w:r w:rsidRPr="00307F7C">
        <w:rPr>
          <w:rFonts w:ascii="Arial" w:hAnsi="Arial" w:cs="Arial"/>
          <w:b/>
          <w:bCs/>
          <w:sz w:val="20"/>
          <w:szCs w:val="20"/>
        </w:rPr>
        <w:t>Khái niệm, phương pháp tính</w:t>
      </w:r>
      <w:bookmarkEnd w:id="1"/>
      <w:bookmarkEnd w:id="2"/>
      <w:bookmarkEnd w:id="3"/>
    </w:p>
    <w:p w14:paraId="3040C88A" w14:textId="77777777" w:rsidR="00E51760" w:rsidRPr="00307F7C" w:rsidRDefault="00E51760" w:rsidP="00E51760">
      <w:pPr>
        <w:adjustRightInd w:val="0"/>
        <w:snapToGrid w:val="0"/>
        <w:spacing w:after="120"/>
        <w:ind w:firstLine="720"/>
        <w:jc w:val="both"/>
        <w:rPr>
          <w:rFonts w:ascii="Arial" w:hAnsi="Arial" w:cs="Arial"/>
          <w:sz w:val="20"/>
          <w:szCs w:val="20"/>
        </w:rPr>
      </w:pPr>
      <w:r w:rsidRPr="00307F7C">
        <w:rPr>
          <w:rFonts w:ascii="Arial" w:hAnsi="Arial" w:cs="Arial"/>
          <w:sz w:val="20"/>
          <w:szCs w:val="20"/>
        </w:rPr>
        <w:t>Viên chức là công dân Việt Nam được tuyển dụng theo vị trí việc làm, làm việc tại đơn vị sự nghiệp công lập theo chế độ hợp đồng làm việc, hưởng lương từ quỹ lương của đơn vị sự nghiệp công lập theo quy định của pháp luật.</w:t>
      </w:r>
    </w:p>
    <w:p w14:paraId="405A2E8C" w14:textId="77777777" w:rsidR="00E51760" w:rsidRPr="00307F7C" w:rsidRDefault="00E51760" w:rsidP="00E51760">
      <w:pPr>
        <w:adjustRightInd w:val="0"/>
        <w:snapToGrid w:val="0"/>
        <w:spacing w:after="120"/>
        <w:ind w:firstLine="720"/>
        <w:jc w:val="both"/>
        <w:rPr>
          <w:rFonts w:ascii="Arial" w:hAnsi="Arial" w:cs="Arial"/>
          <w:sz w:val="20"/>
          <w:szCs w:val="20"/>
        </w:rPr>
      </w:pPr>
      <w:r w:rsidRPr="00307F7C">
        <w:rPr>
          <w:rFonts w:ascii="Arial" w:hAnsi="Arial" w:cs="Arial"/>
          <w:sz w:val="20"/>
          <w:szCs w:val="20"/>
        </w:rPr>
        <w:t>Số lượng viên chức là tổng số viên chức đang làm việc, hưởng lương từ quỹ lương của đơn vị sự nghiệp công lập theo quy định của pháp luật tính tại (đến) thời điểm 31/12..</w:t>
      </w:r>
    </w:p>
    <w:p w14:paraId="5EB89796" w14:textId="77777777" w:rsidR="00E51760" w:rsidRPr="00307F7C" w:rsidRDefault="00E51760" w:rsidP="00E51760">
      <w:pPr>
        <w:adjustRightInd w:val="0"/>
        <w:snapToGrid w:val="0"/>
        <w:spacing w:after="120"/>
        <w:ind w:firstLine="720"/>
        <w:jc w:val="both"/>
        <w:rPr>
          <w:rFonts w:ascii="Arial" w:hAnsi="Arial" w:cs="Arial"/>
          <w:b/>
          <w:bCs/>
          <w:sz w:val="20"/>
          <w:szCs w:val="20"/>
        </w:rPr>
      </w:pPr>
      <w:bookmarkStart w:id="4" w:name="bookmark220"/>
      <w:bookmarkStart w:id="5" w:name="bookmark218"/>
      <w:bookmarkStart w:id="6" w:name="bookmark219"/>
      <w:bookmarkStart w:id="7" w:name="bookmark221"/>
      <w:bookmarkEnd w:id="4"/>
      <w:r>
        <w:rPr>
          <w:rFonts w:ascii="Arial" w:hAnsi="Arial" w:cs="Arial"/>
          <w:b/>
          <w:bCs/>
          <w:sz w:val="20"/>
          <w:szCs w:val="20"/>
          <w:lang w:val="en-US"/>
        </w:rPr>
        <w:t xml:space="preserve">2. </w:t>
      </w:r>
      <w:r w:rsidRPr="00307F7C">
        <w:rPr>
          <w:rFonts w:ascii="Arial" w:hAnsi="Arial" w:cs="Arial"/>
          <w:b/>
          <w:bCs/>
          <w:sz w:val="20"/>
          <w:szCs w:val="20"/>
        </w:rPr>
        <w:t>Cách ghi biểu</w:t>
      </w:r>
      <w:bookmarkEnd w:id="5"/>
      <w:bookmarkEnd w:id="6"/>
      <w:bookmarkEnd w:id="7"/>
    </w:p>
    <w:p w14:paraId="6A9C3074" w14:textId="77777777" w:rsidR="00E51760" w:rsidRPr="00307F7C" w:rsidRDefault="00E51760" w:rsidP="00E51760">
      <w:pPr>
        <w:adjustRightInd w:val="0"/>
        <w:snapToGrid w:val="0"/>
        <w:spacing w:after="120"/>
        <w:ind w:firstLine="720"/>
        <w:jc w:val="both"/>
        <w:rPr>
          <w:rFonts w:ascii="Arial" w:hAnsi="Arial" w:cs="Arial"/>
          <w:sz w:val="20"/>
          <w:szCs w:val="20"/>
        </w:rPr>
      </w:pPr>
      <w:bookmarkStart w:id="8" w:name="bookmark222"/>
      <w:bookmarkEnd w:id="8"/>
      <w:r>
        <w:rPr>
          <w:rFonts w:ascii="Arial" w:hAnsi="Arial" w:cs="Arial"/>
          <w:sz w:val="20"/>
          <w:szCs w:val="20"/>
          <w:lang w:val="en-US"/>
        </w:rPr>
        <w:t xml:space="preserve">- </w:t>
      </w:r>
      <w:r w:rsidRPr="00307F7C">
        <w:rPr>
          <w:rFonts w:ascii="Arial" w:hAnsi="Arial" w:cs="Arial"/>
          <w:sz w:val="20"/>
          <w:szCs w:val="20"/>
        </w:rPr>
        <w:t>Cột B (tên đơn vị): ghi danh sách các đơn vị sự nghiệp công lập (tự chủ và chưa giao quyền tự chủ) thuộc và trực thuộc Bộ, ban, ngành ở Trung ương; các đơn vị sự nghiệp công lập trực thuộc tỉnh, thành phố trực thuộc Trung ương và các sở, ban, ngành, xã/phường/đặc khu; đơn vị hành chính - kinh tế đặc biệt được chia theo Viên chức lãnh đạo quản lý và Viên chức không giữ chức vụ quản lý.</w:t>
      </w:r>
    </w:p>
    <w:p w14:paraId="04FBBF9D" w14:textId="77777777" w:rsidR="00E51760" w:rsidRPr="00307F7C" w:rsidRDefault="00E51760" w:rsidP="00E51760">
      <w:pPr>
        <w:adjustRightInd w:val="0"/>
        <w:snapToGrid w:val="0"/>
        <w:spacing w:after="120"/>
        <w:ind w:firstLine="720"/>
        <w:jc w:val="both"/>
        <w:rPr>
          <w:rFonts w:ascii="Arial" w:hAnsi="Arial" w:cs="Arial"/>
          <w:sz w:val="20"/>
          <w:szCs w:val="20"/>
        </w:rPr>
      </w:pPr>
      <w:bookmarkStart w:id="9" w:name="bookmark223"/>
      <w:bookmarkEnd w:id="9"/>
      <w:r>
        <w:rPr>
          <w:rFonts w:ascii="Arial" w:hAnsi="Arial" w:cs="Arial"/>
          <w:sz w:val="20"/>
          <w:szCs w:val="20"/>
          <w:lang w:val="en-US"/>
        </w:rPr>
        <w:t xml:space="preserve">- </w:t>
      </w:r>
      <w:r w:rsidRPr="00307F7C">
        <w:rPr>
          <w:rFonts w:ascii="Arial" w:hAnsi="Arial" w:cs="Arial"/>
          <w:sz w:val="20"/>
          <w:szCs w:val="20"/>
        </w:rPr>
        <w:t>Cột 2 (tổng số người làm việc hiện có mặt): Ghi tổng số người làm việc hiện có mặt đang làm việc, hưởng lương từ đơn vị sự nghiệp công lập tự chủ và chưa giao quyền tự chủ tính đến thời điểm báo cáo (31/12/ hàng năm).</w:t>
      </w:r>
    </w:p>
    <w:p w14:paraId="48F2ABF9" w14:textId="77777777" w:rsidR="00E51760" w:rsidRPr="00307F7C" w:rsidRDefault="00E51760" w:rsidP="00E51760">
      <w:pPr>
        <w:adjustRightInd w:val="0"/>
        <w:snapToGrid w:val="0"/>
        <w:spacing w:after="120"/>
        <w:ind w:firstLine="720"/>
        <w:jc w:val="both"/>
        <w:rPr>
          <w:rFonts w:ascii="Arial" w:hAnsi="Arial" w:cs="Arial"/>
          <w:sz w:val="20"/>
          <w:szCs w:val="20"/>
        </w:rPr>
      </w:pPr>
      <w:bookmarkStart w:id="10" w:name="bookmark224"/>
      <w:bookmarkEnd w:id="10"/>
      <w:r>
        <w:rPr>
          <w:rFonts w:ascii="Arial" w:hAnsi="Arial" w:cs="Arial"/>
          <w:sz w:val="20"/>
          <w:szCs w:val="20"/>
          <w:lang w:val="en-US"/>
        </w:rPr>
        <w:t xml:space="preserve">- </w:t>
      </w:r>
      <w:r w:rsidRPr="00307F7C">
        <w:rPr>
          <w:rFonts w:ascii="Arial" w:hAnsi="Arial" w:cs="Arial"/>
          <w:sz w:val="20"/>
          <w:szCs w:val="20"/>
        </w:rPr>
        <w:t>Tại Biểu số 0205a.N.CBCCVC</w:t>
      </w:r>
    </w:p>
    <w:p w14:paraId="20BC434E" w14:textId="77777777" w:rsidR="00E51760" w:rsidRPr="00307F7C" w:rsidRDefault="00E51760" w:rsidP="00E51760">
      <w:pPr>
        <w:adjustRightInd w:val="0"/>
        <w:snapToGrid w:val="0"/>
        <w:spacing w:after="120"/>
        <w:ind w:firstLine="720"/>
        <w:jc w:val="both"/>
        <w:rPr>
          <w:rFonts w:ascii="Arial" w:hAnsi="Arial" w:cs="Arial"/>
          <w:sz w:val="20"/>
          <w:szCs w:val="20"/>
        </w:rPr>
      </w:pPr>
      <w:r w:rsidRPr="00307F7C">
        <w:rPr>
          <w:rFonts w:ascii="Arial" w:hAnsi="Arial" w:cs="Arial"/>
          <w:sz w:val="20"/>
          <w:szCs w:val="20"/>
        </w:rPr>
        <w:t>+ Tổng cột từ 7 đến 22 bằng số viên chức hiện có (cột 2);</w:t>
      </w:r>
    </w:p>
    <w:p w14:paraId="716EC4A0" w14:textId="77777777" w:rsidR="00E51760" w:rsidRPr="00307F7C" w:rsidRDefault="00E51760" w:rsidP="00E51760">
      <w:pPr>
        <w:adjustRightInd w:val="0"/>
        <w:snapToGrid w:val="0"/>
        <w:spacing w:after="120"/>
        <w:ind w:firstLine="720"/>
        <w:jc w:val="both"/>
        <w:rPr>
          <w:rFonts w:ascii="Arial" w:hAnsi="Arial" w:cs="Arial"/>
          <w:sz w:val="20"/>
          <w:szCs w:val="20"/>
        </w:rPr>
      </w:pPr>
      <w:r w:rsidRPr="00307F7C">
        <w:rPr>
          <w:rFonts w:ascii="Arial" w:hAnsi="Arial" w:cs="Arial"/>
          <w:sz w:val="20"/>
          <w:szCs w:val="20"/>
        </w:rPr>
        <w:t>+ Tổng cột từ 23 đến 27 bằng số viên chức hiện có (cột 2);</w:t>
      </w:r>
    </w:p>
    <w:p w14:paraId="417A1E4B" w14:textId="77777777" w:rsidR="00E51760" w:rsidRPr="00307F7C" w:rsidRDefault="00E51760" w:rsidP="00E51760">
      <w:pPr>
        <w:adjustRightInd w:val="0"/>
        <w:snapToGrid w:val="0"/>
        <w:spacing w:after="120"/>
        <w:ind w:firstLine="720"/>
        <w:jc w:val="both"/>
        <w:rPr>
          <w:rFonts w:ascii="Arial" w:hAnsi="Arial" w:cs="Arial"/>
          <w:sz w:val="20"/>
          <w:szCs w:val="20"/>
        </w:rPr>
      </w:pPr>
      <w:r w:rsidRPr="00307F7C">
        <w:rPr>
          <w:rFonts w:ascii="Arial" w:hAnsi="Arial" w:cs="Arial"/>
          <w:sz w:val="20"/>
          <w:szCs w:val="20"/>
        </w:rPr>
        <w:t>+ Tổng cột từ 30 đến 37 bằng số viên chức hiện có (cột 2) ), ghi trình độ cao nhất;</w:t>
      </w:r>
    </w:p>
    <w:p w14:paraId="04E8F9F1" w14:textId="77777777" w:rsidR="00E51760" w:rsidRPr="00307F7C" w:rsidRDefault="00E51760" w:rsidP="00E51760">
      <w:pPr>
        <w:adjustRightInd w:val="0"/>
        <w:snapToGrid w:val="0"/>
        <w:spacing w:after="120"/>
        <w:ind w:firstLine="720"/>
        <w:jc w:val="both"/>
        <w:rPr>
          <w:rFonts w:ascii="Arial" w:hAnsi="Arial" w:cs="Arial"/>
          <w:sz w:val="20"/>
          <w:szCs w:val="20"/>
        </w:rPr>
      </w:pPr>
      <w:r w:rsidRPr="00307F7C">
        <w:rPr>
          <w:rFonts w:ascii="Arial" w:hAnsi="Arial" w:cs="Arial"/>
          <w:sz w:val="20"/>
          <w:szCs w:val="20"/>
        </w:rPr>
        <w:t>+ Trình độ lý luận chính trị từ cột 38 đến cột 42 không xác định trình độ tương đương, trừ trường hợp có văn bản của cấp có thẩm quyền.</w:t>
      </w:r>
    </w:p>
    <w:p w14:paraId="78C94C18" w14:textId="77777777" w:rsidR="00E51760" w:rsidRPr="00307F7C" w:rsidRDefault="00E51760" w:rsidP="00E51760">
      <w:pPr>
        <w:adjustRightInd w:val="0"/>
        <w:snapToGrid w:val="0"/>
        <w:spacing w:after="120"/>
        <w:ind w:firstLine="720"/>
        <w:jc w:val="both"/>
        <w:rPr>
          <w:rFonts w:ascii="Arial" w:hAnsi="Arial" w:cs="Arial"/>
          <w:sz w:val="20"/>
          <w:szCs w:val="20"/>
        </w:rPr>
      </w:pPr>
      <w:r w:rsidRPr="00307F7C">
        <w:rPr>
          <w:rFonts w:ascii="Arial" w:hAnsi="Arial" w:cs="Arial"/>
          <w:sz w:val="20"/>
          <w:szCs w:val="20"/>
        </w:rPr>
        <w:t>+ Tổng cột từ 55 đến 59 bằng số viên chức hiện có (cột 2).</w:t>
      </w:r>
    </w:p>
    <w:p w14:paraId="5D7921BD" w14:textId="77777777" w:rsidR="00E51760" w:rsidRPr="00307F7C" w:rsidRDefault="00E51760" w:rsidP="00E51760">
      <w:pPr>
        <w:adjustRightInd w:val="0"/>
        <w:snapToGrid w:val="0"/>
        <w:spacing w:after="120"/>
        <w:ind w:firstLine="720"/>
        <w:jc w:val="both"/>
        <w:rPr>
          <w:rFonts w:ascii="Arial" w:hAnsi="Arial" w:cs="Arial"/>
          <w:sz w:val="20"/>
          <w:szCs w:val="20"/>
        </w:rPr>
      </w:pPr>
      <w:bookmarkStart w:id="11" w:name="bookmark225"/>
      <w:bookmarkEnd w:id="11"/>
      <w:r>
        <w:rPr>
          <w:rFonts w:ascii="Arial" w:hAnsi="Arial" w:cs="Arial"/>
          <w:sz w:val="20"/>
          <w:szCs w:val="20"/>
          <w:lang w:val="en-US"/>
        </w:rPr>
        <w:t xml:space="preserve">- </w:t>
      </w:r>
      <w:r w:rsidRPr="00307F7C">
        <w:rPr>
          <w:rFonts w:ascii="Arial" w:hAnsi="Arial" w:cs="Arial"/>
          <w:sz w:val="20"/>
          <w:szCs w:val="20"/>
        </w:rPr>
        <w:t>Tại Biểu số 0205b.N.CBCCVC</w:t>
      </w:r>
    </w:p>
    <w:p w14:paraId="0B103498" w14:textId="77777777" w:rsidR="00E51760" w:rsidRPr="00307F7C" w:rsidRDefault="00E51760" w:rsidP="00E51760">
      <w:pPr>
        <w:adjustRightInd w:val="0"/>
        <w:snapToGrid w:val="0"/>
        <w:spacing w:after="120"/>
        <w:ind w:firstLine="720"/>
        <w:jc w:val="both"/>
        <w:rPr>
          <w:rFonts w:ascii="Arial" w:hAnsi="Arial" w:cs="Arial"/>
          <w:sz w:val="20"/>
          <w:szCs w:val="20"/>
        </w:rPr>
      </w:pPr>
      <w:r w:rsidRPr="00307F7C">
        <w:rPr>
          <w:rFonts w:ascii="Arial" w:hAnsi="Arial" w:cs="Arial"/>
          <w:sz w:val="20"/>
          <w:szCs w:val="20"/>
        </w:rPr>
        <w:t>+ Tổng cột từ 7 đến 11 bằng số viên chức hiện có (cột 2);</w:t>
      </w:r>
    </w:p>
    <w:p w14:paraId="07BE5209" w14:textId="77777777" w:rsidR="00E51760" w:rsidRPr="00307F7C" w:rsidRDefault="00E51760" w:rsidP="00E51760">
      <w:pPr>
        <w:adjustRightInd w:val="0"/>
        <w:snapToGrid w:val="0"/>
        <w:spacing w:after="120"/>
        <w:ind w:firstLine="720"/>
        <w:jc w:val="both"/>
        <w:rPr>
          <w:rFonts w:ascii="Arial" w:hAnsi="Arial" w:cs="Arial"/>
          <w:sz w:val="20"/>
          <w:szCs w:val="20"/>
        </w:rPr>
      </w:pPr>
      <w:r w:rsidRPr="00307F7C">
        <w:rPr>
          <w:rFonts w:ascii="Arial" w:hAnsi="Arial" w:cs="Arial"/>
          <w:sz w:val="20"/>
          <w:szCs w:val="20"/>
        </w:rPr>
        <w:t>+ Tổng cột từ 12 đến 16 bằng số viên chức hiện có (cột 2);</w:t>
      </w:r>
    </w:p>
    <w:p w14:paraId="2B5DDA32" w14:textId="77777777" w:rsidR="00E51760" w:rsidRPr="00307F7C" w:rsidRDefault="00E51760" w:rsidP="00E51760">
      <w:pPr>
        <w:adjustRightInd w:val="0"/>
        <w:snapToGrid w:val="0"/>
        <w:spacing w:after="120"/>
        <w:ind w:firstLine="720"/>
        <w:jc w:val="both"/>
        <w:rPr>
          <w:rFonts w:ascii="Arial" w:hAnsi="Arial" w:cs="Arial"/>
          <w:sz w:val="20"/>
          <w:szCs w:val="20"/>
        </w:rPr>
      </w:pPr>
      <w:r w:rsidRPr="00307F7C">
        <w:rPr>
          <w:rFonts w:ascii="Arial" w:hAnsi="Arial" w:cs="Arial"/>
          <w:sz w:val="20"/>
          <w:szCs w:val="20"/>
        </w:rPr>
        <w:t>+ Tổng cột từ 19 đến 26 bằng số viên chức hiện có (cột 2) ), ghi trình độ cao nhất;</w:t>
      </w:r>
    </w:p>
    <w:p w14:paraId="4A88691C" w14:textId="77777777" w:rsidR="00E51760" w:rsidRPr="00307F7C" w:rsidRDefault="00E51760" w:rsidP="00E51760">
      <w:pPr>
        <w:adjustRightInd w:val="0"/>
        <w:snapToGrid w:val="0"/>
        <w:spacing w:after="120"/>
        <w:ind w:firstLine="720"/>
        <w:jc w:val="both"/>
        <w:rPr>
          <w:rFonts w:ascii="Arial" w:hAnsi="Arial" w:cs="Arial"/>
          <w:sz w:val="20"/>
          <w:szCs w:val="20"/>
        </w:rPr>
      </w:pPr>
      <w:r w:rsidRPr="00307F7C">
        <w:rPr>
          <w:rFonts w:ascii="Arial" w:hAnsi="Arial" w:cs="Arial"/>
          <w:sz w:val="20"/>
          <w:szCs w:val="20"/>
        </w:rPr>
        <w:t>+ Trình độ lý luận chính trị từ cột 27 đến cột 31 không xác định trình độ tương đương, trừ trường hợp có văn bản của cấp có thẩm quyền.</w:t>
      </w:r>
    </w:p>
    <w:p w14:paraId="6E3532CF" w14:textId="77777777" w:rsidR="00E51760" w:rsidRPr="00307F7C" w:rsidRDefault="00E51760" w:rsidP="00E51760">
      <w:pPr>
        <w:adjustRightInd w:val="0"/>
        <w:snapToGrid w:val="0"/>
        <w:spacing w:after="120"/>
        <w:ind w:firstLine="720"/>
        <w:jc w:val="both"/>
        <w:rPr>
          <w:rFonts w:ascii="Arial" w:hAnsi="Arial" w:cs="Arial"/>
          <w:sz w:val="20"/>
          <w:szCs w:val="20"/>
        </w:rPr>
      </w:pPr>
      <w:r w:rsidRPr="00307F7C">
        <w:rPr>
          <w:rFonts w:ascii="Arial" w:hAnsi="Arial" w:cs="Arial"/>
          <w:sz w:val="20"/>
          <w:szCs w:val="20"/>
        </w:rPr>
        <w:t>+ Tổng cột từ 44 đến 48 bằng số viên chức hiện có (cột 2).</w:t>
      </w:r>
    </w:p>
    <w:p w14:paraId="09EB0EA9" w14:textId="77777777" w:rsidR="00E51760" w:rsidRPr="00307F7C" w:rsidRDefault="00E51760" w:rsidP="00E51760">
      <w:pPr>
        <w:adjustRightInd w:val="0"/>
        <w:snapToGrid w:val="0"/>
        <w:spacing w:after="120"/>
        <w:ind w:firstLine="720"/>
        <w:jc w:val="both"/>
        <w:rPr>
          <w:rFonts w:ascii="Arial" w:hAnsi="Arial" w:cs="Arial"/>
          <w:b/>
          <w:bCs/>
          <w:sz w:val="20"/>
          <w:szCs w:val="20"/>
        </w:rPr>
      </w:pPr>
      <w:bookmarkStart w:id="12" w:name="bookmark228"/>
      <w:bookmarkStart w:id="13" w:name="bookmark226"/>
      <w:bookmarkStart w:id="14" w:name="bookmark227"/>
      <w:bookmarkStart w:id="15" w:name="bookmark229"/>
      <w:bookmarkEnd w:id="12"/>
      <w:r>
        <w:rPr>
          <w:rFonts w:ascii="Arial" w:hAnsi="Arial" w:cs="Arial"/>
          <w:b/>
          <w:bCs/>
          <w:sz w:val="20"/>
          <w:szCs w:val="20"/>
          <w:lang w:val="en-US"/>
        </w:rPr>
        <w:t xml:space="preserve">3. </w:t>
      </w:r>
      <w:r w:rsidRPr="00307F7C">
        <w:rPr>
          <w:rFonts w:ascii="Arial" w:hAnsi="Arial" w:cs="Arial"/>
          <w:b/>
          <w:bCs/>
          <w:sz w:val="20"/>
          <w:szCs w:val="20"/>
        </w:rPr>
        <w:t>Nguồn số liệu</w:t>
      </w:r>
      <w:bookmarkEnd w:id="13"/>
      <w:bookmarkEnd w:id="14"/>
      <w:bookmarkEnd w:id="15"/>
    </w:p>
    <w:p w14:paraId="199E2CC2" w14:textId="77777777" w:rsidR="00E51760" w:rsidRPr="00307F7C" w:rsidRDefault="00E51760" w:rsidP="00E51760">
      <w:pPr>
        <w:adjustRightInd w:val="0"/>
        <w:snapToGrid w:val="0"/>
        <w:spacing w:after="120"/>
        <w:ind w:firstLine="720"/>
        <w:jc w:val="both"/>
        <w:rPr>
          <w:rFonts w:ascii="Arial" w:hAnsi="Arial" w:cs="Arial"/>
          <w:sz w:val="20"/>
          <w:szCs w:val="20"/>
        </w:rPr>
      </w:pPr>
      <w:bookmarkStart w:id="16" w:name="bookmark230"/>
      <w:bookmarkEnd w:id="16"/>
      <w:r>
        <w:rPr>
          <w:rFonts w:ascii="Arial" w:hAnsi="Arial" w:cs="Arial"/>
          <w:sz w:val="20"/>
          <w:szCs w:val="20"/>
          <w:lang w:val="en-US"/>
        </w:rPr>
        <w:t xml:space="preserve">- </w:t>
      </w:r>
      <w:r w:rsidRPr="00307F7C">
        <w:rPr>
          <w:rFonts w:ascii="Arial" w:hAnsi="Arial" w:cs="Arial"/>
          <w:sz w:val="20"/>
          <w:szCs w:val="20"/>
        </w:rPr>
        <w:t>Chế độ báo cáo thống kê ngành Nội vụ.</w:t>
      </w:r>
    </w:p>
    <w:p w14:paraId="0FBC5704" w14:textId="6427CD44" w:rsidR="002A4EC2" w:rsidRDefault="00E51760" w:rsidP="00E51760">
      <w:pPr>
        <w:adjustRightInd w:val="0"/>
        <w:snapToGrid w:val="0"/>
        <w:spacing w:after="120"/>
        <w:ind w:firstLine="720"/>
        <w:jc w:val="both"/>
        <w:rPr>
          <w:rFonts w:ascii="Arial" w:hAnsi="Arial" w:cs="Arial"/>
          <w:sz w:val="20"/>
          <w:szCs w:val="20"/>
          <w:lang w:val="en-US"/>
        </w:rPr>
      </w:pPr>
      <w:bookmarkStart w:id="17" w:name="bookmark231"/>
      <w:bookmarkEnd w:id="17"/>
      <w:r>
        <w:rPr>
          <w:rFonts w:ascii="Arial" w:hAnsi="Arial" w:cs="Arial"/>
          <w:sz w:val="20"/>
          <w:szCs w:val="20"/>
          <w:lang w:val="en-US"/>
        </w:rPr>
        <w:t xml:space="preserve">- </w:t>
      </w:r>
      <w:r w:rsidRPr="00307F7C">
        <w:rPr>
          <w:rFonts w:ascii="Arial" w:hAnsi="Arial" w:cs="Arial"/>
          <w:sz w:val="20"/>
          <w:szCs w:val="20"/>
        </w:rPr>
        <w:t>Dữ liệu hành chính.</w:t>
      </w:r>
    </w:p>
    <w:p w14:paraId="6235F3D7" w14:textId="77777777" w:rsidR="00E51760" w:rsidRPr="00E51760" w:rsidRDefault="00E51760" w:rsidP="00E51760">
      <w:pPr>
        <w:rPr>
          <w:lang w:val="en-US"/>
        </w:rPr>
      </w:pPr>
    </w:p>
    <w:sectPr w:rsidR="00E51760" w:rsidRPr="00E51760" w:rsidSect="00E51760">
      <w:headerReference w:type="default" r:id="rId8"/>
      <w:pgSz w:w="11906" w:h="16838" w:code="9"/>
      <w:pgMar w:top="1440" w:right="1440" w:bottom="1440" w:left="144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7332FD" w14:textId="77777777" w:rsidR="00B10044" w:rsidRDefault="00B10044" w:rsidP="00781581">
      <w:r>
        <w:separator/>
      </w:r>
    </w:p>
  </w:endnote>
  <w:endnote w:type="continuationSeparator" w:id="0">
    <w:p w14:paraId="0BC1A2CE" w14:textId="77777777" w:rsidR="00B10044" w:rsidRDefault="00B10044" w:rsidP="0078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FEF77418777">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A97B40" w14:textId="77777777" w:rsidR="00B10044" w:rsidRDefault="00B10044" w:rsidP="00781581">
      <w:r>
        <w:separator/>
      </w:r>
    </w:p>
  </w:footnote>
  <w:footnote w:type="continuationSeparator" w:id="0">
    <w:p w14:paraId="6DA0E716" w14:textId="77777777" w:rsidR="00B10044" w:rsidRDefault="00B10044" w:rsidP="007815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055BB" w14:textId="77777777" w:rsidR="004941F4" w:rsidRDefault="004941F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581"/>
    <w:rsid w:val="000C314D"/>
    <w:rsid w:val="000F6CAB"/>
    <w:rsid w:val="001015E7"/>
    <w:rsid w:val="001222B5"/>
    <w:rsid w:val="00225B67"/>
    <w:rsid w:val="002A4EC2"/>
    <w:rsid w:val="003E1C24"/>
    <w:rsid w:val="004941F4"/>
    <w:rsid w:val="004D3E54"/>
    <w:rsid w:val="00556DE7"/>
    <w:rsid w:val="00781581"/>
    <w:rsid w:val="007B5C79"/>
    <w:rsid w:val="00987B06"/>
    <w:rsid w:val="00B10044"/>
    <w:rsid w:val="00DA799E"/>
    <w:rsid w:val="00E51760"/>
    <w:rsid w:val="00E56B74"/>
    <w:rsid w:val="00EF342C"/>
    <w:rsid w:val="00F13187"/>
    <w:rsid w:val="00FD63AC"/>
    <w:rsid w:val="00FE64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B583C"/>
  <w15:chartTrackingRefBased/>
  <w15:docId w15:val="{5FA6188F-486D-4D3F-B24D-FC466DA18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US"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1581"/>
    <w:pPr>
      <w:widowControl w:val="0"/>
      <w:spacing w:after="0"/>
    </w:pPr>
    <w:rPr>
      <w:rFonts w:ascii="Courier New" w:eastAsia="Courier New" w:hAnsi="Courier New" w:cs="Courier New"/>
      <w:color w:val="000000"/>
      <w:sz w:val="24"/>
      <w:szCs w:val="24"/>
      <w:lang w:val="vi-VN" w:eastAsia="vi-VN" w:bidi="vi-VN"/>
    </w:rPr>
  </w:style>
  <w:style w:type="paragraph" w:styleId="Heading1">
    <w:name w:val="heading 1"/>
    <w:basedOn w:val="Normal"/>
    <w:next w:val="Normal"/>
    <w:link w:val="Heading1Char"/>
    <w:uiPriority w:val="9"/>
    <w:qFormat/>
    <w:rsid w:val="00781581"/>
    <w:pPr>
      <w:keepNext/>
      <w:keepLines/>
      <w:widowControl/>
      <w:spacing w:before="360" w:after="80"/>
      <w:outlineLvl w:val="0"/>
    </w:pPr>
    <w:rPr>
      <w:rFonts w:asciiTheme="majorHAnsi" w:eastAsiaTheme="majorEastAsia" w:hAnsiTheme="majorHAnsi" w:cstheme="majorBidi"/>
      <w:color w:val="2F5496" w:themeColor="accent1" w:themeShade="BF"/>
      <w:sz w:val="40"/>
      <w:szCs w:val="40"/>
      <w:lang w:val="en-US" w:eastAsia="en-US" w:bidi="ar-SA"/>
    </w:rPr>
  </w:style>
  <w:style w:type="paragraph" w:styleId="Heading2">
    <w:name w:val="heading 2"/>
    <w:basedOn w:val="Normal"/>
    <w:next w:val="Normal"/>
    <w:link w:val="Heading2Char"/>
    <w:uiPriority w:val="9"/>
    <w:semiHidden/>
    <w:unhideWhenUsed/>
    <w:qFormat/>
    <w:rsid w:val="00781581"/>
    <w:pPr>
      <w:keepNext/>
      <w:keepLines/>
      <w:widowControl/>
      <w:spacing w:before="160" w:after="80"/>
      <w:outlineLvl w:val="1"/>
    </w:pPr>
    <w:rPr>
      <w:rFonts w:asciiTheme="majorHAnsi" w:eastAsiaTheme="majorEastAsia" w:hAnsiTheme="majorHAnsi" w:cstheme="majorBidi"/>
      <w:color w:val="2F5496" w:themeColor="accent1" w:themeShade="BF"/>
      <w:sz w:val="32"/>
      <w:szCs w:val="32"/>
      <w:lang w:val="en-US" w:eastAsia="en-US" w:bidi="ar-SA"/>
    </w:rPr>
  </w:style>
  <w:style w:type="paragraph" w:styleId="Heading3">
    <w:name w:val="heading 3"/>
    <w:basedOn w:val="Normal"/>
    <w:next w:val="Normal"/>
    <w:link w:val="Heading3Char"/>
    <w:uiPriority w:val="9"/>
    <w:semiHidden/>
    <w:unhideWhenUsed/>
    <w:qFormat/>
    <w:rsid w:val="00781581"/>
    <w:pPr>
      <w:keepNext/>
      <w:keepLines/>
      <w:widowControl/>
      <w:spacing w:before="160" w:after="80"/>
      <w:outlineLvl w:val="2"/>
    </w:pPr>
    <w:rPr>
      <w:rFonts w:asciiTheme="minorHAnsi" w:eastAsiaTheme="majorEastAsia" w:hAnsiTheme="minorHAnsi" w:cstheme="majorBidi"/>
      <w:color w:val="2F5496" w:themeColor="accent1" w:themeShade="BF"/>
      <w:sz w:val="28"/>
      <w:szCs w:val="28"/>
      <w:lang w:val="en-US" w:eastAsia="en-US" w:bidi="ar-SA"/>
    </w:rPr>
  </w:style>
  <w:style w:type="paragraph" w:styleId="Heading4">
    <w:name w:val="heading 4"/>
    <w:basedOn w:val="Normal"/>
    <w:next w:val="Normal"/>
    <w:link w:val="Heading4Char"/>
    <w:uiPriority w:val="9"/>
    <w:semiHidden/>
    <w:unhideWhenUsed/>
    <w:qFormat/>
    <w:rsid w:val="00781581"/>
    <w:pPr>
      <w:keepNext/>
      <w:keepLines/>
      <w:widowControl/>
      <w:spacing w:before="80" w:after="40"/>
      <w:outlineLvl w:val="3"/>
    </w:pPr>
    <w:rPr>
      <w:rFonts w:asciiTheme="minorHAnsi" w:eastAsiaTheme="majorEastAsia" w:hAnsiTheme="minorHAnsi" w:cstheme="majorBidi"/>
      <w:i/>
      <w:iCs/>
      <w:color w:val="2F5496" w:themeColor="accent1" w:themeShade="BF"/>
      <w:sz w:val="20"/>
      <w:szCs w:val="22"/>
      <w:lang w:val="en-US" w:eastAsia="en-US" w:bidi="ar-SA"/>
    </w:rPr>
  </w:style>
  <w:style w:type="paragraph" w:styleId="Heading5">
    <w:name w:val="heading 5"/>
    <w:basedOn w:val="Normal"/>
    <w:next w:val="Normal"/>
    <w:link w:val="Heading5Char"/>
    <w:uiPriority w:val="9"/>
    <w:semiHidden/>
    <w:unhideWhenUsed/>
    <w:qFormat/>
    <w:rsid w:val="00781581"/>
    <w:pPr>
      <w:keepNext/>
      <w:keepLines/>
      <w:widowControl/>
      <w:spacing w:before="80" w:after="40"/>
      <w:outlineLvl w:val="4"/>
    </w:pPr>
    <w:rPr>
      <w:rFonts w:asciiTheme="minorHAnsi" w:eastAsiaTheme="majorEastAsia" w:hAnsiTheme="minorHAnsi" w:cstheme="majorBidi"/>
      <w:color w:val="2F5496" w:themeColor="accent1" w:themeShade="BF"/>
      <w:sz w:val="20"/>
      <w:szCs w:val="22"/>
      <w:lang w:val="en-US" w:eastAsia="en-US" w:bidi="ar-SA"/>
    </w:rPr>
  </w:style>
  <w:style w:type="paragraph" w:styleId="Heading6">
    <w:name w:val="heading 6"/>
    <w:basedOn w:val="Normal"/>
    <w:next w:val="Normal"/>
    <w:link w:val="Heading6Char"/>
    <w:uiPriority w:val="9"/>
    <w:semiHidden/>
    <w:unhideWhenUsed/>
    <w:qFormat/>
    <w:rsid w:val="00781581"/>
    <w:pPr>
      <w:keepNext/>
      <w:keepLines/>
      <w:widowControl/>
      <w:spacing w:before="40"/>
      <w:outlineLvl w:val="5"/>
    </w:pPr>
    <w:rPr>
      <w:rFonts w:asciiTheme="minorHAnsi" w:eastAsiaTheme="majorEastAsia" w:hAnsiTheme="minorHAnsi" w:cstheme="majorBidi"/>
      <w:i/>
      <w:iCs/>
      <w:color w:val="595959" w:themeColor="text1" w:themeTint="A6"/>
      <w:sz w:val="20"/>
      <w:szCs w:val="22"/>
      <w:lang w:val="en-US" w:eastAsia="en-US" w:bidi="ar-SA"/>
    </w:rPr>
  </w:style>
  <w:style w:type="paragraph" w:styleId="Heading7">
    <w:name w:val="heading 7"/>
    <w:basedOn w:val="Normal"/>
    <w:next w:val="Normal"/>
    <w:link w:val="Heading7Char"/>
    <w:uiPriority w:val="9"/>
    <w:semiHidden/>
    <w:unhideWhenUsed/>
    <w:qFormat/>
    <w:rsid w:val="00781581"/>
    <w:pPr>
      <w:keepNext/>
      <w:keepLines/>
      <w:widowControl/>
      <w:spacing w:before="40"/>
      <w:outlineLvl w:val="6"/>
    </w:pPr>
    <w:rPr>
      <w:rFonts w:asciiTheme="minorHAnsi" w:eastAsiaTheme="majorEastAsia" w:hAnsiTheme="minorHAnsi" w:cstheme="majorBidi"/>
      <w:color w:val="595959" w:themeColor="text1" w:themeTint="A6"/>
      <w:sz w:val="20"/>
      <w:szCs w:val="22"/>
      <w:lang w:val="en-US" w:eastAsia="en-US" w:bidi="ar-SA"/>
    </w:rPr>
  </w:style>
  <w:style w:type="paragraph" w:styleId="Heading8">
    <w:name w:val="heading 8"/>
    <w:basedOn w:val="Normal"/>
    <w:next w:val="Normal"/>
    <w:link w:val="Heading8Char"/>
    <w:uiPriority w:val="9"/>
    <w:semiHidden/>
    <w:unhideWhenUsed/>
    <w:qFormat/>
    <w:rsid w:val="00781581"/>
    <w:pPr>
      <w:keepNext/>
      <w:keepLines/>
      <w:widowControl/>
      <w:outlineLvl w:val="7"/>
    </w:pPr>
    <w:rPr>
      <w:rFonts w:asciiTheme="minorHAnsi" w:eastAsiaTheme="majorEastAsia" w:hAnsiTheme="minorHAnsi" w:cstheme="majorBidi"/>
      <w:i/>
      <w:iCs/>
      <w:color w:val="272727" w:themeColor="text1" w:themeTint="D8"/>
      <w:sz w:val="20"/>
      <w:szCs w:val="22"/>
      <w:lang w:val="en-US" w:eastAsia="en-US" w:bidi="ar-SA"/>
    </w:rPr>
  </w:style>
  <w:style w:type="paragraph" w:styleId="Heading9">
    <w:name w:val="heading 9"/>
    <w:basedOn w:val="Normal"/>
    <w:next w:val="Normal"/>
    <w:link w:val="Heading9Char"/>
    <w:uiPriority w:val="9"/>
    <w:semiHidden/>
    <w:unhideWhenUsed/>
    <w:qFormat/>
    <w:rsid w:val="00781581"/>
    <w:pPr>
      <w:keepNext/>
      <w:keepLines/>
      <w:widowControl/>
      <w:outlineLvl w:val="8"/>
    </w:pPr>
    <w:rPr>
      <w:rFonts w:asciiTheme="minorHAnsi" w:eastAsiaTheme="majorEastAsia" w:hAnsiTheme="minorHAnsi" w:cstheme="majorBidi"/>
      <w:color w:val="272727" w:themeColor="text1" w:themeTint="D8"/>
      <w:sz w:val="20"/>
      <w:szCs w:val="22"/>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158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8158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81581"/>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81581"/>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781581"/>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781581"/>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781581"/>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781581"/>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781581"/>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781581"/>
    <w:pPr>
      <w:widowControl/>
      <w:spacing w:after="80"/>
      <w:contextualSpacing/>
    </w:pPr>
    <w:rPr>
      <w:rFonts w:asciiTheme="majorHAnsi" w:eastAsiaTheme="majorEastAsia" w:hAnsiTheme="majorHAnsi" w:cstheme="majorBidi"/>
      <w:color w:val="auto"/>
      <w:spacing w:val="-10"/>
      <w:kern w:val="28"/>
      <w:sz w:val="56"/>
      <w:szCs w:val="56"/>
      <w:lang w:val="en-US" w:eastAsia="en-US" w:bidi="ar-SA"/>
    </w:rPr>
  </w:style>
  <w:style w:type="character" w:customStyle="1" w:styleId="TitleChar">
    <w:name w:val="Title Char"/>
    <w:basedOn w:val="DefaultParagraphFont"/>
    <w:link w:val="Title"/>
    <w:uiPriority w:val="10"/>
    <w:rsid w:val="0078158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81581"/>
    <w:pPr>
      <w:widowControl/>
      <w:numPr>
        <w:ilvl w:val="1"/>
      </w:numPr>
      <w:spacing w:after="160"/>
    </w:pPr>
    <w:rPr>
      <w:rFonts w:asciiTheme="minorHAnsi" w:eastAsiaTheme="majorEastAsia" w:hAnsiTheme="minorHAnsi" w:cstheme="majorBidi"/>
      <w:color w:val="595959" w:themeColor="text1" w:themeTint="A6"/>
      <w:spacing w:val="15"/>
      <w:sz w:val="28"/>
      <w:szCs w:val="28"/>
      <w:lang w:val="en-US" w:eastAsia="en-US" w:bidi="ar-SA"/>
    </w:rPr>
  </w:style>
  <w:style w:type="character" w:customStyle="1" w:styleId="SubtitleChar">
    <w:name w:val="Subtitle Char"/>
    <w:basedOn w:val="DefaultParagraphFont"/>
    <w:link w:val="Subtitle"/>
    <w:uiPriority w:val="11"/>
    <w:rsid w:val="00781581"/>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781581"/>
    <w:pPr>
      <w:widowControl/>
      <w:spacing w:before="160" w:after="160"/>
      <w:jc w:val="center"/>
    </w:pPr>
    <w:rPr>
      <w:rFonts w:ascii="Arial" w:eastAsiaTheme="minorHAnsi" w:hAnsi="Arial" w:cstheme="minorBidi"/>
      <w:i/>
      <w:iCs/>
      <w:color w:val="404040" w:themeColor="text1" w:themeTint="BF"/>
      <w:sz w:val="20"/>
      <w:szCs w:val="22"/>
      <w:lang w:val="en-US" w:eastAsia="en-US" w:bidi="ar-SA"/>
    </w:rPr>
  </w:style>
  <w:style w:type="character" w:customStyle="1" w:styleId="QuoteChar">
    <w:name w:val="Quote Char"/>
    <w:basedOn w:val="DefaultParagraphFont"/>
    <w:link w:val="Quote"/>
    <w:uiPriority w:val="29"/>
    <w:rsid w:val="00781581"/>
    <w:rPr>
      <w:i/>
      <w:iCs/>
      <w:color w:val="404040" w:themeColor="text1" w:themeTint="BF"/>
    </w:rPr>
  </w:style>
  <w:style w:type="paragraph" w:styleId="ListParagraph">
    <w:name w:val="List Paragraph"/>
    <w:basedOn w:val="Normal"/>
    <w:uiPriority w:val="34"/>
    <w:qFormat/>
    <w:rsid w:val="00781581"/>
    <w:pPr>
      <w:widowControl/>
      <w:spacing w:after="120"/>
      <w:ind w:left="720"/>
      <w:contextualSpacing/>
    </w:pPr>
    <w:rPr>
      <w:rFonts w:ascii="Arial" w:eastAsiaTheme="minorHAnsi" w:hAnsi="Arial" w:cstheme="minorBidi"/>
      <w:color w:val="auto"/>
      <w:sz w:val="20"/>
      <w:szCs w:val="22"/>
      <w:lang w:val="en-US" w:eastAsia="en-US" w:bidi="ar-SA"/>
    </w:rPr>
  </w:style>
  <w:style w:type="character" w:styleId="IntenseEmphasis">
    <w:name w:val="Intense Emphasis"/>
    <w:basedOn w:val="DefaultParagraphFont"/>
    <w:uiPriority w:val="21"/>
    <w:qFormat/>
    <w:rsid w:val="00781581"/>
    <w:rPr>
      <w:i/>
      <w:iCs/>
      <w:color w:val="2F5496" w:themeColor="accent1" w:themeShade="BF"/>
    </w:rPr>
  </w:style>
  <w:style w:type="paragraph" w:styleId="IntenseQuote">
    <w:name w:val="Intense Quote"/>
    <w:basedOn w:val="Normal"/>
    <w:next w:val="Normal"/>
    <w:link w:val="IntenseQuoteChar"/>
    <w:uiPriority w:val="30"/>
    <w:qFormat/>
    <w:rsid w:val="00781581"/>
    <w:pPr>
      <w:widowControl/>
      <w:pBdr>
        <w:top w:val="single" w:sz="4" w:space="10" w:color="2F5496" w:themeColor="accent1" w:themeShade="BF"/>
        <w:bottom w:val="single" w:sz="4" w:space="10" w:color="2F5496" w:themeColor="accent1" w:themeShade="BF"/>
      </w:pBdr>
      <w:spacing w:before="360" w:after="360"/>
      <w:ind w:left="864" w:right="864"/>
      <w:jc w:val="center"/>
    </w:pPr>
    <w:rPr>
      <w:rFonts w:ascii="Arial" w:eastAsiaTheme="minorHAnsi" w:hAnsi="Arial" w:cstheme="minorBidi"/>
      <w:i/>
      <w:iCs/>
      <w:color w:val="2F5496" w:themeColor="accent1" w:themeShade="BF"/>
      <w:sz w:val="20"/>
      <w:szCs w:val="22"/>
      <w:lang w:val="en-US" w:eastAsia="en-US" w:bidi="ar-SA"/>
    </w:rPr>
  </w:style>
  <w:style w:type="character" w:customStyle="1" w:styleId="IntenseQuoteChar">
    <w:name w:val="Intense Quote Char"/>
    <w:basedOn w:val="DefaultParagraphFont"/>
    <w:link w:val="IntenseQuote"/>
    <w:uiPriority w:val="30"/>
    <w:rsid w:val="00781581"/>
    <w:rPr>
      <w:i/>
      <w:iCs/>
      <w:color w:val="2F5496" w:themeColor="accent1" w:themeShade="BF"/>
    </w:rPr>
  </w:style>
  <w:style w:type="character" w:styleId="IntenseReference">
    <w:name w:val="Intense Reference"/>
    <w:basedOn w:val="DefaultParagraphFont"/>
    <w:uiPriority w:val="32"/>
    <w:qFormat/>
    <w:rsid w:val="00781581"/>
    <w:rPr>
      <w:b/>
      <w:bCs/>
      <w:smallCaps/>
      <w:color w:val="2F5496" w:themeColor="accent1" w:themeShade="BF"/>
      <w:spacing w:val="5"/>
    </w:rPr>
  </w:style>
  <w:style w:type="character" w:customStyle="1" w:styleId="Vnbnnidung">
    <w:name w:val="Văn bản nội dung_"/>
    <w:basedOn w:val="DefaultParagraphFont"/>
    <w:link w:val="Vnbnnidung0"/>
    <w:rsid w:val="00781581"/>
    <w:rPr>
      <w:rFonts w:ascii="Times New Roman" w:eastAsia="Times New Roman" w:hAnsi="Times New Roman" w:cs="Times New Roman"/>
      <w:sz w:val="26"/>
      <w:szCs w:val="26"/>
    </w:rPr>
  </w:style>
  <w:style w:type="character" w:customStyle="1" w:styleId="Vnbnnidung2">
    <w:name w:val="Văn bản nội dung (2)_"/>
    <w:basedOn w:val="DefaultParagraphFont"/>
    <w:link w:val="Vnbnnidung20"/>
    <w:rsid w:val="00781581"/>
    <w:rPr>
      <w:rFonts w:ascii="Times New Roman" w:eastAsia="Times New Roman" w:hAnsi="Times New Roman" w:cs="Times New Roman"/>
      <w:szCs w:val="20"/>
    </w:rPr>
  </w:style>
  <w:style w:type="paragraph" w:customStyle="1" w:styleId="Vnbnnidung0">
    <w:name w:val="Văn bản nội dung"/>
    <w:basedOn w:val="Normal"/>
    <w:link w:val="Vnbnnidung"/>
    <w:rsid w:val="00781581"/>
    <w:pPr>
      <w:spacing w:after="40" w:line="269" w:lineRule="auto"/>
      <w:ind w:firstLine="400"/>
    </w:pPr>
    <w:rPr>
      <w:rFonts w:ascii="Times New Roman" w:eastAsia="Times New Roman" w:hAnsi="Times New Roman" w:cs="Times New Roman"/>
      <w:color w:val="auto"/>
      <w:sz w:val="26"/>
      <w:szCs w:val="26"/>
      <w:lang w:val="en-US" w:eastAsia="en-US" w:bidi="ar-SA"/>
    </w:rPr>
  </w:style>
  <w:style w:type="paragraph" w:customStyle="1" w:styleId="Vnbnnidung20">
    <w:name w:val="Văn bản nội dung (2)"/>
    <w:basedOn w:val="Normal"/>
    <w:link w:val="Vnbnnidung2"/>
    <w:rsid w:val="00781581"/>
    <w:rPr>
      <w:rFonts w:ascii="Times New Roman" w:eastAsia="Times New Roman" w:hAnsi="Times New Roman" w:cs="Times New Roman"/>
      <w:color w:val="auto"/>
      <w:sz w:val="20"/>
      <w:szCs w:val="20"/>
      <w:lang w:val="en-US" w:eastAsia="en-US" w:bidi="ar-SA"/>
    </w:rPr>
  </w:style>
  <w:style w:type="table" w:styleId="TableGrid">
    <w:name w:val="Table Grid"/>
    <w:basedOn w:val="TableNormal"/>
    <w:uiPriority w:val="39"/>
    <w:rsid w:val="00781581"/>
    <w:pPr>
      <w:widowControl w:val="0"/>
      <w:spacing w:after="0"/>
    </w:pPr>
    <w:rPr>
      <w:rFonts w:ascii="Courier New" w:eastAsia="Courier New" w:hAnsi="Courier New" w:cs="Courier New"/>
      <w:sz w:val="24"/>
      <w:szCs w:val="24"/>
      <w:lang w:val="vi-VN"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81581"/>
    <w:pPr>
      <w:tabs>
        <w:tab w:val="center" w:pos="4680"/>
        <w:tab w:val="right" w:pos="9360"/>
      </w:tabs>
    </w:pPr>
  </w:style>
  <w:style w:type="character" w:customStyle="1" w:styleId="HeaderChar">
    <w:name w:val="Header Char"/>
    <w:basedOn w:val="DefaultParagraphFont"/>
    <w:link w:val="Header"/>
    <w:uiPriority w:val="99"/>
    <w:rsid w:val="00781581"/>
    <w:rPr>
      <w:rFonts w:ascii="Courier New" w:eastAsia="Courier New" w:hAnsi="Courier New" w:cs="Courier New"/>
      <w:color w:val="000000"/>
      <w:sz w:val="24"/>
      <w:szCs w:val="24"/>
      <w:lang w:val="vi-VN" w:eastAsia="vi-VN" w:bidi="vi-VN"/>
    </w:rPr>
  </w:style>
  <w:style w:type="paragraph" w:styleId="Footer">
    <w:name w:val="footer"/>
    <w:basedOn w:val="Normal"/>
    <w:link w:val="FooterChar"/>
    <w:uiPriority w:val="99"/>
    <w:unhideWhenUsed/>
    <w:rsid w:val="00781581"/>
    <w:pPr>
      <w:tabs>
        <w:tab w:val="center" w:pos="4680"/>
        <w:tab w:val="right" w:pos="9360"/>
      </w:tabs>
    </w:pPr>
  </w:style>
  <w:style w:type="character" w:customStyle="1" w:styleId="FooterChar">
    <w:name w:val="Footer Char"/>
    <w:basedOn w:val="DefaultParagraphFont"/>
    <w:link w:val="Footer"/>
    <w:uiPriority w:val="99"/>
    <w:rsid w:val="00781581"/>
    <w:rPr>
      <w:rFonts w:ascii="Courier New" w:eastAsia="Courier New" w:hAnsi="Courier New" w:cs="Courier New"/>
      <w:color w:val="000000"/>
      <w:sz w:val="24"/>
      <w:szCs w:val="24"/>
      <w:lang w:val="vi-VN" w:eastAsia="vi-VN" w:bidi="vi-VN"/>
    </w:rPr>
  </w:style>
  <w:style w:type="character" w:customStyle="1" w:styleId="fontstyle01">
    <w:name w:val="fontstyle01"/>
    <w:basedOn w:val="DefaultParagraphFont"/>
    <w:rsid w:val="007B5C79"/>
    <w:rPr>
      <w:rFonts w:ascii="FEF77418777" w:hAnsi="FEF77418777"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355</Words>
  <Characters>2030</Characters>
  <Application>Microsoft Office Word</Application>
  <DocSecurity>0</DocSecurity>
  <Lines>16</Lines>
  <Paragraphs>4</Paragraphs>
  <ScaleCrop>false</ScaleCrop>
  <Company/>
  <LinksUpToDate>false</LinksUpToDate>
  <CharactersWithSpaces>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QUYNH ANH NGUYEN</dc:creator>
  <cp:keywords/>
  <dc:description/>
  <cp:lastModifiedBy>QUYNH ANH NGUYEN</cp:lastModifiedBy>
  <cp:revision>2</cp:revision>
  <dcterms:created xsi:type="dcterms:W3CDTF">2025-10-10T13:41:00Z</dcterms:created>
  <dcterms:modified xsi:type="dcterms:W3CDTF">2025-10-10T13:41:00Z</dcterms:modified>
</cp:coreProperties>
</file>